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65" w:rsidRPr="00F21A64" w:rsidRDefault="00C02E65" w:rsidP="00C02E65">
      <w:pPr>
        <w:spacing w:after="200" w:line="240" w:lineRule="auto"/>
        <w:contextualSpacing/>
        <w:jc w:val="center"/>
        <w:rPr>
          <w:rFonts w:ascii="Arial" w:eastAsia="PMingLiU" w:hAnsi="Arial" w:cs="Arial"/>
          <w:lang w:eastAsia="ru-RU"/>
        </w:rPr>
      </w:pPr>
      <w:r w:rsidRPr="00F21A64">
        <w:rPr>
          <w:rFonts w:ascii="Arial" w:eastAsia="PMingLiU" w:hAnsi="Arial" w:cs="Arial"/>
          <w:b/>
          <w:lang w:eastAsia="ru-RU"/>
        </w:rPr>
        <w:t>Документы, необходимые для подтверждения факта и причин наступления страхового случая и определения размера ущерба по договору ипотечного страхования:</w:t>
      </w:r>
    </w:p>
    <w:p w:rsidR="00C02E65" w:rsidRPr="00F21A64" w:rsidRDefault="00C02E65" w:rsidP="002F24EE">
      <w:pPr>
        <w:pStyle w:val="a3"/>
        <w:numPr>
          <w:ilvl w:val="2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18"/>
        </w:rPr>
      </w:pPr>
      <w:r w:rsidRPr="00F21A64">
        <w:rPr>
          <w:rFonts w:ascii="Arial" w:hAnsi="Arial" w:cs="Arial"/>
          <w:sz w:val="18"/>
        </w:rPr>
        <w:t>договор страхования;</w:t>
      </w:r>
    </w:p>
    <w:p w:rsidR="00C02E65" w:rsidRPr="00F21A64" w:rsidRDefault="00C02E65" w:rsidP="00CD610D">
      <w:pPr>
        <w:pStyle w:val="a3"/>
        <w:numPr>
          <w:ilvl w:val="2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18"/>
        </w:rPr>
      </w:pPr>
      <w:r w:rsidRPr="00F21A64">
        <w:rPr>
          <w:rFonts w:ascii="Arial" w:hAnsi="Arial" w:cs="Arial"/>
          <w:sz w:val="18"/>
        </w:rPr>
        <w:t>заявление о наступлении страхового события;</w:t>
      </w:r>
    </w:p>
    <w:p w:rsidR="00C02E65" w:rsidRPr="00F21A64" w:rsidRDefault="00C02E65" w:rsidP="00C02E65">
      <w:pPr>
        <w:pStyle w:val="a3"/>
        <w:numPr>
          <w:ilvl w:val="2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18"/>
        </w:rPr>
      </w:pPr>
      <w:r w:rsidRPr="00F21A64">
        <w:rPr>
          <w:rFonts w:ascii="Arial" w:hAnsi="Arial" w:cs="Arial"/>
          <w:sz w:val="18"/>
        </w:rPr>
        <w:t>документ, удостоверяющий личность Выгодоприобретателя (предъявить оригинал и предоставить копии страниц с фотографией и адресом постоянной регистрации);</w:t>
      </w:r>
    </w:p>
    <w:p w:rsidR="00C02E65" w:rsidRPr="00F21A64" w:rsidRDefault="00C02E65" w:rsidP="00C02E65">
      <w:pPr>
        <w:pStyle w:val="a3"/>
        <w:numPr>
          <w:ilvl w:val="2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18"/>
        </w:rPr>
      </w:pPr>
      <w:r w:rsidRPr="00F21A64">
        <w:rPr>
          <w:rFonts w:ascii="Arial" w:eastAsia="Times New Roman" w:hAnsi="Arial" w:cs="Arial"/>
          <w:snapToGrid w:val="0"/>
          <w:sz w:val="18"/>
        </w:rPr>
        <w:t>письмо Банка с указанием размера задолженности Страхователя по Кредитному договору на дату наступления страхового события и реквизитов Банка (если получателем страховой выплаты является Банк);</w:t>
      </w:r>
    </w:p>
    <w:p w:rsidR="00C02E65" w:rsidRPr="00F21A64" w:rsidRDefault="00C02E65" w:rsidP="00C02E65">
      <w:pPr>
        <w:pStyle w:val="a3"/>
        <w:numPr>
          <w:ilvl w:val="2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18"/>
        </w:rPr>
      </w:pPr>
      <w:r w:rsidRPr="00F21A64">
        <w:rPr>
          <w:rFonts w:ascii="Arial" w:eastAsia="Times New Roman" w:hAnsi="Arial" w:cs="Arial"/>
          <w:snapToGrid w:val="0"/>
          <w:sz w:val="18"/>
        </w:rPr>
        <w:t>документы специальных органов надзора и контроля (пожарные, аварийные и другие службы), государственных органов, позволяющих судить о причине и характере возникшего события;</w:t>
      </w:r>
    </w:p>
    <w:p w:rsidR="00C02E65" w:rsidRPr="00F21A64" w:rsidRDefault="00C02E65" w:rsidP="00C02E65">
      <w:pPr>
        <w:pStyle w:val="a3"/>
        <w:numPr>
          <w:ilvl w:val="2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18"/>
        </w:rPr>
      </w:pPr>
      <w:r w:rsidRPr="00F21A64">
        <w:rPr>
          <w:rFonts w:ascii="Arial" w:eastAsia="Times New Roman" w:hAnsi="Arial" w:cs="Arial"/>
          <w:snapToGrid w:val="0"/>
          <w:sz w:val="18"/>
        </w:rPr>
        <w:t xml:space="preserve">акт осмотра поврежденного Имущества и заключение независимой экспертизы о размере ущерба (если указанная экспертиза производилась); документ, подтверждающий оплату услуг эксперта (данные документы не предоставляются, если осмотр поврежденного </w:t>
      </w:r>
      <w:r w:rsidR="00F21A64" w:rsidRPr="00F21A64">
        <w:rPr>
          <w:rFonts w:ascii="Arial" w:eastAsia="Times New Roman" w:hAnsi="Arial" w:cs="Arial"/>
          <w:snapToGrid w:val="0"/>
          <w:sz w:val="18"/>
        </w:rPr>
        <w:t>Имущества и</w:t>
      </w:r>
      <w:r w:rsidRPr="00F21A64">
        <w:rPr>
          <w:rFonts w:ascii="Arial" w:eastAsia="Times New Roman" w:hAnsi="Arial" w:cs="Arial"/>
          <w:snapToGrid w:val="0"/>
          <w:sz w:val="18"/>
        </w:rPr>
        <w:t xml:space="preserve"> оценка ущерба производится Страховщиком);</w:t>
      </w:r>
    </w:p>
    <w:p w:rsidR="00C02E65" w:rsidRPr="00F21A64" w:rsidRDefault="00C02E65" w:rsidP="00C02E65">
      <w:pPr>
        <w:pStyle w:val="a3"/>
        <w:numPr>
          <w:ilvl w:val="2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18"/>
        </w:rPr>
      </w:pPr>
      <w:r w:rsidRPr="00F21A64">
        <w:rPr>
          <w:rFonts w:ascii="Arial" w:eastAsia="Times New Roman" w:hAnsi="Arial" w:cs="Arial"/>
          <w:snapToGrid w:val="0"/>
          <w:sz w:val="18"/>
        </w:rPr>
        <w:t>если при рассмотрении страхового события выявится объективная необходимость выяснения дополнительных обстоятельств о причинах возникновения ущерба, размере</w:t>
      </w:r>
      <w:r w:rsidRPr="00F21A64">
        <w:rPr>
          <w:rFonts w:ascii="Arial" w:hAnsi="Arial" w:cs="Arial"/>
          <w:snapToGrid w:val="0"/>
          <w:sz w:val="18"/>
        </w:rPr>
        <w:t xml:space="preserve"> </w:t>
      </w:r>
      <w:r w:rsidRPr="00F21A64">
        <w:rPr>
          <w:rFonts w:ascii="Arial" w:eastAsia="Times New Roman" w:hAnsi="Arial" w:cs="Arial"/>
          <w:snapToGrid w:val="0"/>
          <w:sz w:val="18"/>
        </w:rPr>
        <w:t>убытка, а также причастности к нему третьих сторон, Страховщик имеет право требования других документов, касающихся таких обстоятельств.</w:t>
      </w:r>
    </w:p>
    <w:p w:rsidR="00C02E65" w:rsidRPr="00F21A64" w:rsidRDefault="00C02E65" w:rsidP="00C02E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lang w:eastAsia="ru-RU"/>
        </w:rPr>
      </w:pPr>
      <w:r w:rsidRPr="00F21A64">
        <w:rPr>
          <w:rFonts w:ascii="Arial" w:eastAsia="Times New Roman" w:hAnsi="Arial" w:cs="Arial"/>
          <w:b/>
          <w:sz w:val="18"/>
          <w:lang w:eastAsia="ru-RU"/>
        </w:rPr>
        <w:t>при наступлении страхового случая по личному страхованию</w:t>
      </w:r>
    </w:p>
    <w:p w:rsidR="00C02E65" w:rsidRPr="00F21A64" w:rsidRDefault="00C02E65" w:rsidP="00C02E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18"/>
          <w:u w:val="single"/>
          <w:lang w:eastAsia="ru-RU"/>
        </w:rPr>
      </w:pPr>
      <w:r w:rsidRPr="00F21A64">
        <w:rPr>
          <w:rFonts w:ascii="Arial" w:eastAsia="Times New Roman" w:hAnsi="Arial" w:cs="Arial"/>
          <w:sz w:val="18"/>
          <w:u w:val="single"/>
          <w:lang w:eastAsia="ru-RU"/>
        </w:rPr>
        <w:t>В случае смерти:</w:t>
      </w:r>
    </w:p>
    <w:p w:rsidR="00C02E65" w:rsidRPr="00F21A64" w:rsidRDefault="00C02E65" w:rsidP="00C02E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lang w:eastAsia="ru-RU"/>
        </w:rPr>
      </w:pPr>
      <w:r w:rsidRPr="00F21A64">
        <w:rPr>
          <w:rFonts w:ascii="Arial" w:eastAsia="Times New Roman" w:hAnsi="Arial" w:cs="Arial"/>
          <w:snapToGrid w:val="0"/>
          <w:sz w:val="18"/>
          <w:lang w:eastAsia="ru-RU"/>
        </w:rPr>
        <w:t>- свидетельство о смерти;</w:t>
      </w:r>
    </w:p>
    <w:p w:rsidR="00C02E65" w:rsidRPr="00F21A64" w:rsidRDefault="00C02E65" w:rsidP="00C02E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lang w:eastAsia="ru-RU"/>
        </w:rPr>
      </w:pPr>
      <w:r w:rsidRPr="00F21A64">
        <w:rPr>
          <w:rFonts w:ascii="Arial" w:eastAsia="Times New Roman" w:hAnsi="Arial" w:cs="Arial"/>
          <w:snapToGrid w:val="0"/>
          <w:sz w:val="18"/>
          <w:lang w:eastAsia="ru-RU"/>
        </w:rPr>
        <w:t xml:space="preserve">- выписку из протокола органа внутренних дел и/или акт о несчастном случае на производстве по форме </w:t>
      </w:r>
      <w:r w:rsidRPr="00F21A64">
        <w:rPr>
          <w:rFonts w:ascii="Arial" w:eastAsia="Times New Roman" w:hAnsi="Arial" w:cs="Arial"/>
          <w:snapToGrid w:val="0"/>
          <w:sz w:val="18"/>
          <w:lang w:val="en-US" w:eastAsia="ru-RU"/>
        </w:rPr>
        <w:t>H</w:t>
      </w:r>
      <w:r w:rsidRPr="00F21A64">
        <w:rPr>
          <w:rFonts w:ascii="Arial" w:eastAsia="Times New Roman" w:hAnsi="Arial" w:cs="Arial"/>
          <w:snapToGrid w:val="0"/>
          <w:sz w:val="18"/>
          <w:lang w:eastAsia="ru-RU"/>
        </w:rPr>
        <w:t>-1 (в случае смерти Застрахованного лица в результате несчастного случая);</w:t>
      </w:r>
    </w:p>
    <w:p w:rsidR="00C02E65" w:rsidRPr="00F21A64" w:rsidRDefault="00C02E65" w:rsidP="00C02E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lang w:eastAsia="ru-RU"/>
        </w:rPr>
      </w:pPr>
      <w:r w:rsidRPr="00F21A64">
        <w:rPr>
          <w:rFonts w:ascii="Arial" w:eastAsia="Times New Roman" w:hAnsi="Arial" w:cs="Arial"/>
          <w:snapToGrid w:val="0"/>
          <w:sz w:val="18"/>
          <w:lang w:eastAsia="ru-RU"/>
        </w:rPr>
        <w:t>- выписку из истории болезни с посмертным диагнозом (в случае смерти в больнице) или выписку из амбулаторной карты (в случае смерти на дому);</w:t>
      </w:r>
    </w:p>
    <w:p w:rsidR="00C02E65" w:rsidRPr="00F21A64" w:rsidRDefault="00C02E65" w:rsidP="00C02E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lang w:eastAsia="ru-RU"/>
        </w:rPr>
      </w:pPr>
      <w:r w:rsidRPr="00F21A64">
        <w:rPr>
          <w:rFonts w:ascii="Arial" w:eastAsia="Times New Roman" w:hAnsi="Arial" w:cs="Arial"/>
          <w:snapToGrid w:val="0"/>
          <w:sz w:val="18"/>
          <w:lang w:eastAsia="ru-RU"/>
        </w:rPr>
        <w:t>- копию протокола патологоанатомического вскрытия (если вскрытие не производилось - копию заявления от родственников об отказе от вскрытия и копию справки из патологоанатомического отделения, на основании которой выдается свидетельство о смерти);</w:t>
      </w:r>
    </w:p>
    <w:p w:rsidR="00C02E65" w:rsidRPr="00F21A64" w:rsidRDefault="00C02E65" w:rsidP="00C02E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lang w:eastAsia="ru-RU"/>
        </w:rPr>
      </w:pPr>
      <w:r w:rsidRPr="00F21A64">
        <w:rPr>
          <w:rFonts w:ascii="Arial" w:eastAsia="Times New Roman" w:hAnsi="Arial" w:cs="Arial"/>
          <w:snapToGrid w:val="0"/>
          <w:sz w:val="18"/>
          <w:lang w:eastAsia="ru-RU"/>
        </w:rPr>
        <w:t>- копии выписок из амбулаторных карт и выписные эпикризы из всех медицинских учреждений, в которых лечилось, наблюдалось Застрахованное лицо в течение последних 5-ти лет;</w:t>
      </w:r>
    </w:p>
    <w:p w:rsidR="00C02E65" w:rsidRPr="00F21A64" w:rsidRDefault="00C02E65" w:rsidP="00C02E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lang w:eastAsia="ru-RU"/>
        </w:rPr>
      </w:pPr>
      <w:r w:rsidRPr="00F21A64">
        <w:rPr>
          <w:rFonts w:ascii="Arial" w:eastAsia="Times New Roman" w:hAnsi="Arial" w:cs="Arial"/>
          <w:snapToGrid w:val="0"/>
          <w:sz w:val="18"/>
          <w:lang w:eastAsia="ru-RU"/>
        </w:rPr>
        <w:t xml:space="preserve">- в случае, если при рассмотрении страхового события выявится объективная необходимость выяснения дополнительных обстоятельств о причинах возникновения ущерба, размере убытка, а также причастности к нему третьих сторон, Страховщик имеет право требования других документов, касающихся таких обстоятельств. </w:t>
      </w:r>
    </w:p>
    <w:p w:rsidR="00C02E65" w:rsidRPr="00F21A64" w:rsidRDefault="00C02E65" w:rsidP="00C02E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18"/>
          <w:u w:val="single"/>
          <w:lang w:eastAsia="ru-RU"/>
        </w:rPr>
      </w:pPr>
    </w:p>
    <w:p w:rsidR="00C02E65" w:rsidRPr="00F21A64" w:rsidRDefault="00C02E65" w:rsidP="00C02E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18"/>
          <w:lang w:eastAsia="ru-RU"/>
        </w:rPr>
      </w:pPr>
      <w:r w:rsidRPr="00F21A64">
        <w:rPr>
          <w:rFonts w:ascii="Arial" w:eastAsia="Times New Roman" w:hAnsi="Arial" w:cs="Arial"/>
          <w:sz w:val="18"/>
          <w:u w:val="single"/>
          <w:lang w:eastAsia="ru-RU"/>
        </w:rPr>
        <w:t>В случае утраты трудоспособности</w:t>
      </w:r>
      <w:r w:rsidRPr="00F21A64">
        <w:rPr>
          <w:rFonts w:ascii="Arial" w:eastAsia="Times New Roman" w:hAnsi="Arial" w:cs="Arial"/>
          <w:sz w:val="18"/>
          <w:lang w:eastAsia="ru-RU"/>
        </w:rPr>
        <w:t>:</w:t>
      </w:r>
    </w:p>
    <w:p w:rsidR="00C02E65" w:rsidRPr="00F21A64" w:rsidRDefault="00C02E65" w:rsidP="00C02E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lang w:eastAsia="ru-RU"/>
        </w:rPr>
      </w:pPr>
      <w:r w:rsidRPr="00F21A64">
        <w:rPr>
          <w:rFonts w:ascii="Arial" w:eastAsia="Times New Roman" w:hAnsi="Arial" w:cs="Arial"/>
          <w:snapToGrid w:val="0"/>
          <w:sz w:val="18"/>
          <w:lang w:eastAsia="ru-RU"/>
        </w:rPr>
        <w:t xml:space="preserve">- заключение МСЭК о присвоении группы инвалидности (предоставляется в случае утраты постоянной трудоспособности);  </w:t>
      </w:r>
    </w:p>
    <w:p w:rsidR="00C02E65" w:rsidRPr="00F21A64" w:rsidRDefault="00C02E65" w:rsidP="00C02E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lang w:eastAsia="ru-RU"/>
        </w:rPr>
      </w:pPr>
      <w:r w:rsidRPr="00F21A64">
        <w:rPr>
          <w:rFonts w:ascii="Arial" w:eastAsia="Times New Roman" w:hAnsi="Arial" w:cs="Arial"/>
          <w:snapToGrid w:val="0"/>
          <w:sz w:val="18"/>
          <w:lang w:eastAsia="ru-RU"/>
        </w:rPr>
        <w:t xml:space="preserve">- выписку из истории болезни либо выписной эпикриз; </w:t>
      </w:r>
    </w:p>
    <w:p w:rsidR="00C02E65" w:rsidRPr="00F21A64" w:rsidRDefault="00C02E65" w:rsidP="00C02E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lang w:eastAsia="ru-RU"/>
        </w:rPr>
      </w:pPr>
      <w:r w:rsidRPr="00F21A64">
        <w:rPr>
          <w:rFonts w:ascii="Arial" w:eastAsia="Times New Roman" w:hAnsi="Arial" w:cs="Arial"/>
          <w:snapToGrid w:val="0"/>
          <w:sz w:val="18"/>
          <w:lang w:eastAsia="ru-RU"/>
        </w:rPr>
        <w:t>- больничный лист или его копии;</w:t>
      </w:r>
    </w:p>
    <w:p w:rsidR="00C02E65" w:rsidRPr="00F21A64" w:rsidRDefault="00C02E65" w:rsidP="00C02E65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lang w:eastAsia="ru-RU"/>
        </w:rPr>
      </w:pPr>
      <w:r w:rsidRPr="00F21A64">
        <w:rPr>
          <w:rFonts w:ascii="Arial" w:eastAsia="Times New Roman" w:hAnsi="Arial" w:cs="Arial"/>
          <w:snapToGrid w:val="0"/>
          <w:sz w:val="18"/>
          <w:lang w:eastAsia="ru-RU"/>
        </w:rPr>
        <w:t xml:space="preserve">- копии выписок из амбулаторных карт и выписные эпикризы из всех медицинских учреждений, в которых лечилось, </w:t>
      </w:r>
      <w:r w:rsidR="00F21A64" w:rsidRPr="00F21A64">
        <w:rPr>
          <w:rFonts w:ascii="Arial" w:eastAsia="Times New Roman" w:hAnsi="Arial" w:cs="Arial"/>
          <w:snapToGrid w:val="0"/>
          <w:sz w:val="18"/>
          <w:lang w:eastAsia="ru-RU"/>
        </w:rPr>
        <w:t>наблюдалось Застрахованное</w:t>
      </w:r>
      <w:r w:rsidRPr="00F21A64">
        <w:rPr>
          <w:rFonts w:ascii="Arial" w:eastAsia="Times New Roman" w:hAnsi="Arial" w:cs="Arial"/>
          <w:snapToGrid w:val="0"/>
          <w:sz w:val="18"/>
          <w:lang w:eastAsia="ru-RU"/>
        </w:rPr>
        <w:t xml:space="preserve"> лицо в течение последних 5-ти лет;</w:t>
      </w:r>
    </w:p>
    <w:p w:rsidR="00C02E65" w:rsidRPr="00F21A64" w:rsidRDefault="00C02E65" w:rsidP="00C02E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lang w:eastAsia="ru-RU"/>
        </w:rPr>
      </w:pPr>
      <w:r w:rsidRPr="00F21A64">
        <w:rPr>
          <w:rFonts w:ascii="Arial" w:eastAsia="Times New Roman" w:hAnsi="Arial" w:cs="Arial"/>
          <w:snapToGrid w:val="0"/>
          <w:sz w:val="18"/>
          <w:lang w:eastAsia="ru-RU"/>
        </w:rPr>
        <w:t xml:space="preserve">- в случае, если при рассмотрении страхового события выявится объективная необходимость выяснения дополнительных обстоятельств о причинах возникновения ущерба, размере убытка, а также причастности к нему третьих сторон, Страховщик имеет право требования других документов, касающихся таких обстоятельств. </w:t>
      </w:r>
    </w:p>
    <w:p w:rsidR="00C02E65" w:rsidRPr="00F21A64" w:rsidRDefault="00C02E65" w:rsidP="00C02E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lang w:eastAsia="ru-RU"/>
        </w:rPr>
      </w:pPr>
    </w:p>
    <w:p w:rsidR="00C02E65" w:rsidRPr="00F21A64" w:rsidRDefault="00C02E65" w:rsidP="00C02E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18"/>
          <w:lang w:eastAsia="ru-RU"/>
        </w:rPr>
      </w:pPr>
      <w:bookmarkStart w:id="0" w:name="_Ref112561921"/>
      <w:r w:rsidRPr="00F21A64">
        <w:rPr>
          <w:rFonts w:ascii="Arial" w:eastAsia="Times New Roman" w:hAnsi="Arial" w:cs="Arial"/>
          <w:sz w:val="18"/>
          <w:u w:val="single"/>
          <w:lang w:eastAsia="ru-RU"/>
        </w:rPr>
        <w:t>При наступлении страхового случая по</w:t>
      </w:r>
      <w:r w:rsidRPr="00F21A64">
        <w:rPr>
          <w:rFonts w:ascii="Arial" w:eastAsia="Times New Roman" w:hAnsi="Arial" w:cs="Arial"/>
          <w:sz w:val="18"/>
          <w:lang w:eastAsia="ru-RU"/>
        </w:rPr>
        <w:t xml:space="preserve"> </w:t>
      </w:r>
      <w:r w:rsidRPr="00F21A64">
        <w:rPr>
          <w:rFonts w:ascii="Arial" w:eastAsia="Times New Roman" w:hAnsi="Arial" w:cs="Arial"/>
          <w:sz w:val="18"/>
          <w:u w:val="single"/>
          <w:lang w:eastAsia="ru-RU"/>
        </w:rPr>
        <w:t>страхованию титула</w:t>
      </w:r>
      <w:r w:rsidRPr="00F21A64">
        <w:rPr>
          <w:rFonts w:ascii="Arial" w:eastAsia="Times New Roman" w:hAnsi="Arial" w:cs="Arial"/>
          <w:sz w:val="18"/>
          <w:lang w:eastAsia="ru-RU"/>
        </w:rPr>
        <w:t>:</w:t>
      </w:r>
      <w:bookmarkEnd w:id="0"/>
    </w:p>
    <w:p w:rsidR="00C02E65" w:rsidRPr="00F21A64" w:rsidRDefault="00C02E65" w:rsidP="00C02E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lang w:eastAsia="ru-RU"/>
        </w:rPr>
      </w:pPr>
      <w:r w:rsidRPr="00F21A64">
        <w:rPr>
          <w:rFonts w:ascii="Arial" w:eastAsia="Times New Roman" w:hAnsi="Arial" w:cs="Arial"/>
          <w:snapToGrid w:val="0"/>
          <w:sz w:val="18"/>
          <w:lang w:eastAsia="ru-RU"/>
        </w:rPr>
        <w:t>- исковое заявление о прекращении или ограничении (обременении) права собственности Страхователя (копия искового заявления);</w:t>
      </w:r>
    </w:p>
    <w:p w:rsidR="00C02E65" w:rsidRPr="00F21A64" w:rsidRDefault="00C02E65" w:rsidP="00C02E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lang w:eastAsia="ru-RU"/>
        </w:rPr>
      </w:pPr>
      <w:r w:rsidRPr="00F21A64">
        <w:rPr>
          <w:rFonts w:ascii="Arial" w:eastAsia="Times New Roman" w:hAnsi="Arial" w:cs="Arial"/>
          <w:snapToGrid w:val="0"/>
          <w:sz w:val="18"/>
          <w:lang w:eastAsia="ru-RU"/>
        </w:rPr>
        <w:t>- решение суда, вступившее в законную силу.</w:t>
      </w:r>
    </w:p>
    <w:p w:rsidR="00C02E65" w:rsidRPr="00F21A64" w:rsidRDefault="00C02E65" w:rsidP="00C02E65">
      <w:pPr>
        <w:pStyle w:val="a3"/>
        <w:spacing w:line="240" w:lineRule="auto"/>
        <w:ind w:left="0"/>
        <w:jc w:val="both"/>
        <w:rPr>
          <w:rFonts w:ascii="Arial" w:hAnsi="Arial" w:cs="Arial"/>
          <w:sz w:val="18"/>
        </w:rPr>
      </w:pPr>
    </w:p>
    <w:p w:rsidR="00C02E65" w:rsidRPr="00F21A64" w:rsidRDefault="00C02E65" w:rsidP="00C02E65">
      <w:pPr>
        <w:numPr>
          <w:ilvl w:val="2"/>
          <w:numId w:val="1"/>
        </w:numPr>
        <w:spacing w:after="200" w:line="240" w:lineRule="auto"/>
        <w:ind w:left="0" w:firstLine="0"/>
        <w:contextualSpacing/>
        <w:jc w:val="both"/>
        <w:rPr>
          <w:rFonts w:ascii="Arial" w:eastAsia="PMingLiU" w:hAnsi="Arial" w:cs="Arial"/>
          <w:sz w:val="18"/>
          <w:lang w:eastAsia="ru-RU"/>
        </w:rPr>
      </w:pPr>
      <w:r w:rsidRPr="00F21A64">
        <w:rPr>
          <w:rFonts w:ascii="Arial" w:eastAsia="PMingLiU" w:hAnsi="Arial" w:cs="Arial"/>
          <w:sz w:val="18"/>
          <w:u w:val="single"/>
          <w:lang w:eastAsia="ru-RU"/>
        </w:rPr>
        <w:t xml:space="preserve">По риску «Гражданская ответственность» </w:t>
      </w:r>
    </w:p>
    <w:p w:rsidR="00C02E65" w:rsidRPr="00F21A64" w:rsidRDefault="00C02E65" w:rsidP="00C02E65">
      <w:pPr>
        <w:pStyle w:val="a3"/>
        <w:numPr>
          <w:ilvl w:val="1"/>
          <w:numId w:val="4"/>
        </w:numPr>
        <w:spacing w:line="240" w:lineRule="auto"/>
        <w:jc w:val="both"/>
        <w:rPr>
          <w:rFonts w:ascii="Arial" w:hAnsi="Arial" w:cs="Arial"/>
          <w:sz w:val="18"/>
        </w:rPr>
      </w:pPr>
      <w:r w:rsidRPr="00F21A64">
        <w:rPr>
          <w:rFonts w:ascii="Arial" w:hAnsi="Arial" w:cs="Arial"/>
          <w:sz w:val="18"/>
          <w:u w:val="single"/>
        </w:rPr>
        <w:t>при повреждении имущества третьих лиц:</w:t>
      </w:r>
    </w:p>
    <w:p w:rsidR="00C02E65" w:rsidRPr="00F21A64" w:rsidRDefault="00C02E65" w:rsidP="00C02E65">
      <w:pPr>
        <w:tabs>
          <w:tab w:val="left" w:pos="142"/>
        </w:tabs>
        <w:spacing w:after="0" w:line="240" w:lineRule="auto"/>
        <w:contextualSpacing/>
        <w:jc w:val="both"/>
        <w:rPr>
          <w:rFonts w:ascii="Arial" w:eastAsia="PMingLiU" w:hAnsi="Arial" w:cs="Arial"/>
          <w:sz w:val="18"/>
          <w:lang w:eastAsia="ru-RU"/>
        </w:rPr>
      </w:pPr>
      <w:r w:rsidRPr="00F21A64">
        <w:rPr>
          <w:rFonts w:ascii="Arial" w:eastAsia="PMingLiU" w:hAnsi="Arial" w:cs="Arial"/>
          <w:sz w:val="18"/>
          <w:lang w:eastAsia="ru-RU"/>
        </w:rPr>
        <w:t>- документы соответствующих компетентных органов (пожарных, аварийных и других службы), государственных органов, позволяющих судить о причине и характере возникшего события;</w:t>
      </w:r>
    </w:p>
    <w:p w:rsidR="00C02E65" w:rsidRPr="00F21A64" w:rsidRDefault="00C02E65" w:rsidP="00C02E65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lang w:eastAsia="ru-RU"/>
        </w:rPr>
      </w:pPr>
      <w:r w:rsidRPr="00F21A64">
        <w:rPr>
          <w:rFonts w:ascii="Arial" w:eastAsia="Times New Roman" w:hAnsi="Arial" w:cs="Arial"/>
          <w:sz w:val="18"/>
          <w:lang w:eastAsia="ru-RU"/>
        </w:rPr>
        <w:t>- калькуляции (сметы) стоимости восстановительного ремонта поврежденного имущества, счета и иные документы по факту ремонта (восстановления), чеки, квитанции и иные документы, подтверждающие произведенные расходы.</w:t>
      </w:r>
    </w:p>
    <w:p w:rsidR="00460A6C" w:rsidRPr="00F21A64" w:rsidRDefault="00460A6C" w:rsidP="00C02E65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lang w:eastAsia="ru-RU"/>
        </w:rPr>
      </w:pPr>
    </w:p>
    <w:p w:rsidR="00C02E65" w:rsidRPr="00F21A64" w:rsidRDefault="00C02E65" w:rsidP="00C02E65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18"/>
          <w:u w:val="single"/>
          <w:lang w:eastAsia="ru-RU"/>
        </w:rPr>
      </w:pPr>
      <w:r w:rsidRPr="00F21A64">
        <w:rPr>
          <w:rFonts w:ascii="Arial" w:eastAsia="Times New Roman" w:hAnsi="Arial" w:cs="Arial"/>
          <w:sz w:val="18"/>
          <w:lang w:eastAsia="ru-RU"/>
        </w:rPr>
        <w:t xml:space="preserve">8.2.  </w:t>
      </w:r>
      <w:r w:rsidRPr="00F21A64">
        <w:rPr>
          <w:rFonts w:ascii="Arial" w:eastAsia="Times New Roman" w:hAnsi="Arial" w:cs="Arial"/>
          <w:sz w:val="18"/>
          <w:u w:val="single"/>
          <w:lang w:eastAsia="ru-RU"/>
        </w:rPr>
        <w:t>в случае причинения ущерба жизни и здоровью третьих лиц:</w:t>
      </w:r>
    </w:p>
    <w:p w:rsidR="00C02E65" w:rsidRPr="00F21A64" w:rsidRDefault="00C02E65" w:rsidP="00C02E65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18"/>
          <w:u w:val="single"/>
          <w:lang w:eastAsia="ru-RU"/>
        </w:rPr>
      </w:pPr>
    </w:p>
    <w:p w:rsidR="00C02E65" w:rsidRPr="00F21A64" w:rsidRDefault="00C02E65" w:rsidP="00C02E65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lang w:eastAsia="ru-RU"/>
        </w:rPr>
      </w:pPr>
      <w:r w:rsidRPr="00F21A64">
        <w:rPr>
          <w:rFonts w:ascii="Arial" w:eastAsia="Times New Roman" w:hAnsi="Arial" w:cs="Arial"/>
          <w:sz w:val="18"/>
          <w:lang w:eastAsia="ru-RU"/>
        </w:rPr>
        <w:t>- оригинал свидетельства о смерти потерпевшего или его нотариально заверенная копия;</w:t>
      </w:r>
    </w:p>
    <w:p w:rsidR="00C02E65" w:rsidRPr="00F21A64" w:rsidRDefault="00C02E65" w:rsidP="00C02E65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lang w:eastAsia="ru-RU"/>
        </w:rPr>
      </w:pPr>
      <w:r w:rsidRPr="00F21A64">
        <w:rPr>
          <w:rFonts w:ascii="Arial" w:eastAsia="Times New Roman" w:hAnsi="Arial" w:cs="Arial"/>
          <w:sz w:val="18"/>
          <w:lang w:eastAsia="ru-RU"/>
        </w:rPr>
        <w:t>- оригинал справки, выданной федеральным органом исполнительной власти, ведающим вопросами внутренних дел или его территориальными органами (в случае необходимости);</w:t>
      </w:r>
    </w:p>
    <w:p w:rsidR="00C02E65" w:rsidRPr="00F21A64" w:rsidRDefault="00C02E65" w:rsidP="00C02E65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lang w:eastAsia="ru-RU"/>
        </w:rPr>
      </w:pPr>
      <w:r w:rsidRPr="00F21A64">
        <w:rPr>
          <w:rFonts w:ascii="Arial" w:eastAsia="Times New Roman" w:hAnsi="Arial" w:cs="Arial"/>
          <w:sz w:val="18"/>
          <w:lang w:eastAsia="ru-RU"/>
        </w:rPr>
        <w:lastRenderedPageBreak/>
        <w:t>- оригинал выписки из истории болезни;</w:t>
      </w:r>
    </w:p>
    <w:p w:rsidR="00C02E65" w:rsidRPr="00F21A64" w:rsidRDefault="00C02E65" w:rsidP="00C02E65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lang w:eastAsia="ru-RU"/>
        </w:rPr>
      </w:pPr>
      <w:r w:rsidRPr="00F21A64">
        <w:rPr>
          <w:rFonts w:ascii="Arial" w:eastAsia="Times New Roman" w:hAnsi="Arial" w:cs="Arial"/>
          <w:sz w:val="18"/>
          <w:lang w:eastAsia="ru-RU"/>
        </w:rPr>
        <w:t>- копии закрытых листков временной нетрудоспособности, заверенные отделом кадров;</w:t>
      </w:r>
    </w:p>
    <w:p w:rsidR="00C02E65" w:rsidRPr="00F21A64" w:rsidRDefault="00C02E65" w:rsidP="00C02E65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lang w:eastAsia="ru-RU"/>
        </w:rPr>
      </w:pPr>
      <w:r w:rsidRPr="00F21A64">
        <w:rPr>
          <w:rFonts w:ascii="Arial" w:eastAsia="Times New Roman" w:hAnsi="Arial" w:cs="Arial"/>
          <w:sz w:val="18"/>
          <w:lang w:eastAsia="ru-RU"/>
        </w:rPr>
        <w:t>- счета, чеки, квитанции и иные документы, подтверждающие произведенные расходы;</w:t>
      </w:r>
    </w:p>
    <w:p w:rsidR="00C02E65" w:rsidRPr="00F21A64" w:rsidRDefault="00C02E65" w:rsidP="00C02E65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lang w:eastAsia="ru-RU"/>
        </w:rPr>
      </w:pPr>
      <w:r w:rsidRPr="00F21A64">
        <w:rPr>
          <w:rFonts w:ascii="Arial" w:eastAsia="Times New Roman" w:hAnsi="Arial" w:cs="Arial"/>
          <w:sz w:val="18"/>
          <w:lang w:eastAsia="ru-RU"/>
        </w:rPr>
        <w:t>- в случае судебного разбирательства – вс</w:t>
      </w:r>
      <w:bookmarkStart w:id="1" w:name="_GoBack"/>
      <w:bookmarkEnd w:id="1"/>
      <w:r w:rsidRPr="00F21A64">
        <w:rPr>
          <w:rFonts w:ascii="Arial" w:eastAsia="Times New Roman" w:hAnsi="Arial" w:cs="Arial"/>
          <w:sz w:val="18"/>
          <w:lang w:eastAsia="ru-RU"/>
        </w:rPr>
        <w:t>тупившее в законную силу решение суда, определяющего размер причиненного вреда.</w:t>
      </w:r>
    </w:p>
    <w:p w:rsidR="00C02E65" w:rsidRPr="00F21A64" w:rsidRDefault="00C02E65" w:rsidP="00C02E65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lang w:eastAsia="ru-RU"/>
        </w:rPr>
      </w:pPr>
    </w:p>
    <w:p w:rsidR="007C7A6C" w:rsidRPr="00F21A64" w:rsidRDefault="00C02E65" w:rsidP="00646E19">
      <w:pPr>
        <w:pStyle w:val="3"/>
        <w:ind w:left="0"/>
        <w:rPr>
          <w:sz w:val="22"/>
        </w:rPr>
      </w:pPr>
      <w:r w:rsidRPr="00F21A64">
        <w:rPr>
          <w:rFonts w:ascii="Arial" w:hAnsi="Arial" w:cs="Arial"/>
          <w:i/>
          <w:sz w:val="18"/>
          <w:szCs w:val="22"/>
        </w:rPr>
        <w:t>При недостаточности перечисленных документов, а также, в целях получения более полной информации о происшедшем событии, Страховщик вправе запрашивать сведения, связанные с наступившим событием, у правоохранительных органов и других организаций (пожарные, аварийно-технические службы, государственные, ведомственные, экспертные комиссии, гидрометеорологические службы, подразделения МЧС РФ, медицинские учреждения, местные органы исполнительной власти и т.д.), располагающих информацией о наступившем событии, а также самостоятельно выяснять причины и обстоятельства его наступления.</w:t>
      </w:r>
    </w:p>
    <w:sectPr w:rsidR="007C7A6C" w:rsidRPr="00F21A64" w:rsidSect="000A365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46C496C"/>
    <w:multiLevelType w:val="multilevel"/>
    <w:tmpl w:val="475CE9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476C387C"/>
    <w:multiLevelType w:val="multilevel"/>
    <w:tmpl w:val="EEA033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" w15:restartNumberingAfterBreak="0">
    <w:nsid w:val="4EB53734"/>
    <w:multiLevelType w:val="multilevel"/>
    <w:tmpl w:val="19C04EA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="PMingLiU" w:hAnsi="Arial" w:cs="Arial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65"/>
    <w:rsid w:val="00460A6C"/>
    <w:rsid w:val="00646E19"/>
    <w:rsid w:val="007C7A6C"/>
    <w:rsid w:val="00C02E65"/>
    <w:rsid w:val="00F2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68187-00A5-48DE-B7DF-89126CEC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2E65"/>
    <w:pPr>
      <w:spacing w:after="200" w:line="276" w:lineRule="auto"/>
      <w:ind w:left="720"/>
      <w:contextualSpacing/>
    </w:pPr>
    <w:rPr>
      <w:rFonts w:ascii="Calibri" w:eastAsia="PMingLiU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C02E65"/>
    <w:rPr>
      <w:rFonts w:ascii="Calibri" w:eastAsia="PMingLiU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C02E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2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02E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2E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Кутепова Галина Михайловна</dc:creator>
  <cp:keywords/>
  <dc:description/>
  <cp:lastModifiedBy>Кутепова Галина Михайловна</cp:lastModifiedBy>
  <cp:revision>3</cp:revision>
  <dcterms:created xsi:type="dcterms:W3CDTF">2021-12-01T11:58:00Z</dcterms:created>
  <dcterms:modified xsi:type="dcterms:W3CDTF">2022-02-02T14:19:00Z</dcterms:modified>
</cp:coreProperties>
</file>